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  <w:jc w:val="center"/>
      </w:pPr>
      <w:r>
        <w:rPr>
          <w:rFonts w:ascii="Aptos Display" w:hAnsi="Aptos Display"/>
          <w:color w:val="000000"/>
          <w:sz w:val="38"/>
        </w:rPr>
        <w:t>Podzimní tablo Ladu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601200" cy="54157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u-podzimní tab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541576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